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基于ReaxFF反应力场的东曲2号镜煤热解模拟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Pr="00F82F4D" w:rsidRDefault="008C2AB7" w:rsidP="008C2AB7">
      <w:pPr>
        <w:spacing w:line="312" w:lineRule="exact"/>
        <w:ind w:firstLineChars="200" w:firstLine="420"/>
        <w:rPr>
          <w:rFonts w:ascii="Times New Roman" w:hAnsi="Times New Roman" w:cs="Times New Roman"/>
          <w:szCs w:val="21"/>
        </w:rPr>
      </w:pPr>
      <w:r w:rsidRPr="00F82F4D">
        <w:rPr>
          <w:rFonts w:ascii="Times New Roman" w:hAnsi="Times New Roman" w:cs="Times New Roman"/>
          <w:szCs w:val="21"/>
        </w:rPr>
        <w:t>单个煤大分子热解模拟：模拟采用荷兰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ADF/ReaxFF</w:t>
      </w:r>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，先对东曲</w:t>
      </w:r>
      <w:r w:rsidRPr="00F82F4D">
        <w:rPr>
          <w:rFonts w:ascii="Times New Roman" w:hAnsi="Times New Roman" w:cs="Times New Roman"/>
          <w:szCs w:val="21"/>
        </w:rPr>
        <w:t>2</w:t>
      </w:r>
      <w:r w:rsidRPr="00F82F4D">
        <w:rPr>
          <w:rFonts w:ascii="Times New Roman" w:hAnsi="Times New Roman" w:cs="Times New Roman"/>
          <w:szCs w:val="21"/>
        </w:rPr>
        <w:t>号煤大分子结构模型进行加氢处理，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Velocity Verlet+Berendsen</w:t>
      </w:r>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1</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25K/ps</w:t>
      </w:r>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r w:rsidRPr="00F82F4D">
        <w:rPr>
          <w:rFonts w:ascii="Times New Roman" w:hAnsi="Times New Roman" w:cs="Times New Roman"/>
          <w:szCs w:val="21"/>
        </w:rPr>
        <w:t>HE.ff</w:t>
      </w:r>
      <w:r w:rsidRPr="00F82F4D">
        <w:rPr>
          <w:rFonts w:ascii="Times New Roman" w:hAnsi="Times New Roman" w:cs="Times New Roman"/>
          <w:szCs w:val="21"/>
        </w:rPr>
        <w:t>，对大分子进行热反应性模拟计算，最终得到模型的分子动力学参数及化学键之间的反应关系。</w:t>
      </w:r>
    </w:p>
    <w:p w:rsidR="008C2AB7" w:rsidRDefault="008C2AB7" w:rsidP="008C2AB7">
      <w:pPr>
        <w:spacing w:line="360" w:lineRule="auto"/>
        <w:ind w:firstLineChars="200" w:firstLine="420"/>
        <w:outlineLvl w:val="1"/>
        <w:rPr>
          <w:rFonts w:ascii="Times New Roman" w:hAnsi="Times New Roman" w:cs="Times New Roman"/>
          <w:szCs w:val="21"/>
        </w:rPr>
      </w:pPr>
      <w:r w:rsidRPr="00F82F4D">
        <w:rPr>
          <w:rFonts w:ascii="Times New Roman" w:hAnsi="Times New Roman" w:cs="Times New Roman"/>
          <w:szCs w:val="21"/>
        </w:rPr>
        <w:t>煤分子团热解模拟：本次热解模拟在单个分子热解模拟的基础上，同样采用</w:t>
      </w:r>
      <w:r w:rsidRPr="002648DA">
        <w:rPr>
          <w:rFonts w:ascii="Times New Roman" w:hAnsi="Times New Roman" w:cs="Times New Roman"/>
          <w:szCs w:val="21"/>
        </w:rPr>
        <w:t>Velocity Verlet+Berendsen</w:t>
      </w:r>
      <w:r w:rsidRPr="002648DA">
        <w:rPr>
          <w:rFonts w:ascii="Times New Roman" w:hAnsi="Times New Roman" w:cs="Times New Roman"/>
          <w:szCs w:val="21"/>
        </w:rPr>
        <w:t>系综</w:t>
      </w:r>
      <w:r w:rsidRPr="00F82F4D">
        <w:rPr>
          <w:rFonts w:ascii="Times New Roman" w:hAnsi="Times New Roman" w:cs="Times New Roman"/>
          <w:szCs w:val="21"/>
        </w:rPr>
        <w:t>，在边长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w:t>
      </w:r>
      <w:r w:rsidRPr="00F82F4D">
        <w:rPr>
          <w:rFonts w:ascii="Times New Roman" w:hAnsi="Times New Roman" w:cs="Times New Roman"/>
          <w:szCs w:val="21"/>
        </w:rPr>
        <w:t>(</w:t>
      </w:r>
      <w:r w:rsidRPr="00F82F4D">
        <w:rPr>
          <w:rFonts w:ascii="Times New Roman" w:hAnsi="Times New Roman" w:cs="Times New Roman"/>
          <w:szCs w:val="21"/>
        </w:rPr>
        <w:t>图</w:t>
      </w:r>
      <w:r w:rsidRPr="00F82F4D">
        <w:rPr>
          <w:rFonts w:ascii="Times New Roman" w:hAnsi="Times New Roman" w:cs="Times New Roman"/>
          <w:szCs w:val="21"/>
        </w:rPr>
        <w:t>7)</w:t>
      </w:r>
      <w:r w:rsidRPr="00F82F4D">
        <w:rPr>
          <w:rFonts w:ascii="Times New Roman" w:hAnsi="Times New Roman" w:cs="Times New Roman"/>
          <w:szCs w:val="21"/>
        </w:rPr>
        <w:t>，模拟热解前设置模拟步数为</w:t>
      </w:r>
      <w:r w:rsidRPr="00F82F4D">
        <w:rPr>
          <w:rFonts w:ascii="Times New Roman" w:hAnsi="Times New Roman" w:cs="Times New Roman"/>
          <w:szCs w:val="21"/>
        </w:rPr>
        <w:t>400000steps</w:t>
      </w:r>
      <w:r w:rsidRPr="00F82F4D">
        <w:rPr>
          <w:rFonts w:ascii="Times New Roman" w:hAnsi="Times New Roman" w:cs="Times New Roman"/>
          <w:szCs w:val="21"/>
        </w:rPr>
        <w:t>，在常压下模拟升温速率为</w:t>
      </w:r>
      <w:r>
        <w:rPr>
          <w:rFonts w:ascii="Times New Roman" w:hAnsi="Times New Roman" w:cs="Times New Roman" w:hint="eastAsia"/>
          <w:szCs w:val="21"/>
        </w:rPr>
        <w:t>25K/ps</w:t>
      </w:r>
      <w:r w:rsidRPr="00F82F4D">
        <w:rPr>
          <w:rFonts w:ascii="Times New Roman" w:hAnsi="Times New Roman" w:cs="Times New Roman"/>
          <w:szCs w:val="21"/>
        </w:rPr>
        <w:t>，从</w:t>
      </w:r>
      <w:r>
        <w:rPr>
          <w:rFonts w:ascii="Times New Roman" w:hAnsi="Times New Roman" w:cs="Times New Roman" w:hint="eastAsia"/>
          <w:szCs w:val="21"/>
        </w:rPr>
        <w:t>297K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r w:rsidRPr="00F82F4D">
        <w:rPr>
          <w:rFonts w:ascii="Times New Roman" w:hAnsi="Times New Roman" w:cs="Times New Roman"/>
          <w:szCs w:val="21"/>
        </w:rPr>
        <w:t>HE.ff</w:t>
      </w:r>
      <w:r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r w:rsidRPr="00F82F4D">
        <w:rPr>
          <w:rFonts w:ascii="Times New Roman" w:hAnsi="Times New Roman" w:cs="Times New Roman"/>
          <w:szCs w:val="21"/>
        </w:rPr>
        <w:t>ReaxFF</w:t>
      </w:r>
      <w:r>
        <w:rPr>
          <w:rFonts w:hint="eastAsia"/>
        </w:rPr>
        <w:t>为大规模研究凝聚态的反应性质及探索其中可能存在的化学反巧过程提供了可能。相比经典</w:t>
      </w:r>
      <w:r>
        <w:rPr>
          <w:rFonts w:hint="eastAsia"/>
        </w:rPr>
        <w:t>MD</w:t>
      </w:r>
      <w:r>
        <w:rPr>
          <w:rFonts w:hint="eastAsia"/>
        </w:rPr>
        <w:t>方法仅处理休系的物理过程，基于反应力场的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r w:rsidRPr="00F82F4D">
        <w:rPr>
          <w:rFonts w:ascii="Times New Roman" w:hAnsi="Times New Roman" w:cs="Times New Roman"/>
          <w:szCs w:val="21"/>
        </w:rPr>
        <w:t>ReaxFF</w:t>
      </w:r>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日发布的力场参数版本其它研究各发表的了作将此反应力场运用于不同的体系，包括复杂的煤热解和燃烧体系的研究，获得了较好的结果。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r>
        <w:rPr>
          <w:rFonts w:hint="eastAsia"/>
        </w:rPr>
        <w:t>Berendsen</w:t>
      </w:r>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原子么间定义键级闽值，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模拟采用</w:t>
      </w:r>
      <w:r>
        <w:rPr>
          <w:rFonts w:hint="eastAsia"/>
        </w:rPr>
        <w:t>velocity-Verlet</w:t>
      </w:r>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w:t>
      </w:r>
      <w:r>
        <w:rPr>
          <w:rFonts w:hint="eastAsia"/>
        </w:rPr>
        <w:lastRenderedPageBreak/>
        <w:t>得大部分反应都能够在可接受的模拟时间内完成。</w:t>
      </w:r>
    </w:p>
    <w:p w:rsidR="008C2AB7" w:rsidRDefault="008C2AB7" w:rsidP="008C2AB7">
      <w:pPr>
        <w:spacing w:line="360" w:lineRule="auto"/>
        <w:outlineLvl w:val="1"/>
      </w:pPr>
      <w:bookmarkStart w:id="2" w:name="_Toc715758"/>
      <w:r>
        <w:rPr>
          <w:rFonts w:hint="eastAsia"/>
        </w:rPr>
        <w:t xml:space="preserve">5.2 </w:t>
      </w:r>
      <w:r>
        <w:rPr>
          <w:rFonts w:hint="eastAsia"/>
        </w:rPr>
        <w:t>等温条件下热解过程模拟</w:t>
      </w:r>
      <w:bookmarkEnd w:id="2"/>
    </w:p>
    <w:p w:rsidR="008C2AB7" w:rsidRDefault="008C2AB7" w:rsidP="008C2AB7">
      <w:pPr>
        <w:spacing w:line="360" w:lineRule="auto"/>
        <w:outlineLvl w:val="2"/>
      </w:pPr>
      <w:bookmarkStart w:id="3" w:name="_Toc715759"/>
      <w:r>
        <w:rPr>
          <w:rFonts w:hint="eastAsia"/>
        </w:rPr>
        <w:t xml:space="preserve">5.2.1 </w:t>
      </w:r>
      <w:r>
        <w:rPr>
          <w:rFonts w:hint="eastAsia"/>
        </w:rPr>
        <w:t>热解过程中</w:t>
      </w:r>
      <w:bookmarkEnd w:id="3"/>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r w:rsidRPr="00751ABB">
        <w:rPr>
          <w:rFonts w:hint="eastAsia"/>
          <w:color w:val="FF0000"/>
        </w:rPr>
        <w:t>两组质量分布在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r w:rsidRPr="00751ABB">
        <w:rPr>
          <w:rFonts w:ascii="Times New Roman" w:hAnsi="Times New Roman" w:cs="Times New Roman"/>
          <w:color w:val="FF0000"/>
          <w:szCs w:val="21"/>
        </w:rPr>
        <w:t>ReaxFF</w:t>
      </w:r>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794996"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794997"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794998"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794999" r:id="rId14"/>
        </w:object>
      </w:r>
    </w:p>
    <w:p w:rsidR="000162B2" w:rsidRDefault="00FA7A08" w:rsidP="008C2AB7">
      <w:pPr>
        <w:spacing w:line="360" w:lineRule="auto"/>
        <w:outlineLvl w:val="2"/>
      </w:pPr>
      <w:r>
        <w:object w:dxaOrig="5488" w:dyaOrig="4041">
          <v:shape id="_x0000_i1029" type="#_x0000_t75" style="width:274.05pt;height:202.05pt" o:ole="">
            <v:imagedata r:id="rId15" o:title=""/>
          </v:shape>
          <o:OLEObject Type="Embed" ProgID="Origin50.Graph" ShapeID="_x0000_i1029" DrawAspect="Content" ObjectID="_1612795000"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2pt" o:ole="">
            <v:imagedata r:id="rId17" o:title=""/>
          </v:shape>
          <o:OLEObject Type="Embed" ProgID="Origin50.Graph" ShapeID="_x0000_i1030" DrawAspect="Content" ObjectID="_1612795001" r:id="rId18"/>
        </w:object>
      </w:r>
    </w:p>
    <w:p w:rsidR="008C2AB7" w:rsidRDefault="008C2AB7" w:rsidP="008C2AB7">
      <w:pPr>
        <w:spacing w:line="360" w:lineRule="auto"/>
        <w:outlineLvl w:val="2"/>
      </w:pPr>
      <w:bookmarkStart w:id="4" w:name="_Toc715760"/>
      <w:r>
        <w:rPr>
          <w:rFonts w:hint="eastAsia"/>
        </w:rPr>
        <w:t xml:space="preserve">5.2.2 </w:t>
      </w:r>
      <w:r w:rsidR="004A001A">
        <w:rPr>
          <w:rFonts w:hint="eastAsia"/>
        </w:rPr>
        <w:t>不同温度条件下主要</w:t>
      </w:r>
      <w:r>
        <w:rPr>
          <w:rFonts w:hint="eastAsia"/>
        </w:rPr>
        <w:t>产物的生</w:t>
      </w:r>
      <w:bookmarkEnd w:id="4"/>
      <w:r>
        <w:rPr>
          <w:rFonts w:hint="eastAsia"/>
        </w:rPr>
        <w:t>成</w:t>
      </w:r>
    </w:p>
    <w:p w:rsidR="008C2AB7" w:rsidRDefault="00FA7A08" w:rsidP="008C2AB7">
      <w:pPr>
        <w:spacing w:line="360" w:lineRule="auto"/>
        <w:outlineLvl w:val="2"/>
      </w:pPr>
      <w:r>
        <w:object w:dxaOrig="5284" w:dyaOrig="4170">
          <v:shape id="_x0000_i1031" type="#_x0000_t75" style="width:264.35pt;height:208.5pt" o:ole="">
            <v:imagedata r:id="rId19" o:title=""/>
          </v:shape>
          <o:OLEObject Type="Embed" ProgID="Origin50.Graph" ShapeID="_x0000_i1031" DrawAspect="Content" ObjectID="_1612795002" r:id="rId20"/>
        </w:object>
      </w:r>
    </w:p>
    <w:p w:rsidR="00FA7A08" w:rsidRDefault="004A001A" w:rsidP="008C2AB7">
      <w:pPr>
        <w:spacing w:line="360" w:lineRule="auto"/>
        <w:outlineLvl w:val="2"/>
      </w:pPr>
      <w:r>
        <w:object w:dxaOrig="5499" w:dyaOrig="4170">
          <v:shape id="_x0000_i1032" type="#_x0000_t75" style="width:275.1pt;height:208.5pt" o:ole="">
            <v:imagedata r:id="rId21" o:title=""/>
          </v:shape>
          <o:OLEObject Type="Embed" ProgID="Origin50.Graph" ShapeID="_x0000_i1032" DrawAspect="Content" ObjectID="_1612795003" r:id="rId22"/>
        </w:object>
      </w:r>
    </w:p>
    <w:p w:rsidR="004A001A" w:rsidRDefault="004A001A" w:rsidP="008C2AB7">
      <w:pPr>
        <w:spacing w:line="360" w:lineRule="auto"/>
        <w:outlineLvl w:val="2"/>
      </w:pPr>
      <w:r>
        <w:object w:dxaOrig="5572" w:dyaOrig="4424">
          <v:shape id="_x0000_i1033" type="#_x0000_t75" style="width:278.85pt;height:220.85pt" o:ole="">
            <v:imagedata r:id="rId23" o:title=""/>
          </v:shape>
          <o:OLEObject Type="Embed" ProgID="Origin50.Graph" ShapeID="_x0000_i1033" DrawAspect="Content" ObjectID="_1612795004"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5" type="#_x0000_t75" style="width:354.65pt;height:269.75pt" o:ole="">
            <v:imagedata r:id="rId25" o:title=""/>
          </v:shape>
          <o:OLEObject Type="Embed" ProgID="Origin50.Graph" ShapeID="_x0000_i1035" DrawAspect="Content" ObjectID="_1612795005" r:id="rId26"/>
        </w:object>
      </w:r>
    </w:p>
    <w:p w:rsidR="008C2AB7" w:rsidRDefault="008C2AB7" w:rsidP="008C2AB7">
      <w:pPr>
        <w:spacing w:line="360" w:lineRule="auto"/>
        <w:outlineLvl w:val="1"/>
      </w:pPr>
      <w:bookmarkStart w:id="5" w:name="_Toc715761"/>
      <w:r>
        <w:rPr>
          <w:rFonts w:hint="eastAsia"/>
        </w:rPr>
        <w:t xml:space="preserve">5.3 </w:t>
      </w:r>
      <w:r>
        <w:rPr>
          <w:rFonts w:hint="eastAsia"/>
        </w:rPr>
        <w:t>不同升温速率条件下的热解过程模拟</w:t>
      </w:r>
      <w:bookmarkEnd w:id="5"/>
    </w:p>
    <w:p w:rsidR="008C2AB7" w:rsidRDefault="008C2AB7" w:rsidP="008C2AB7">
      <w:pPr>
        <w:spacing w:line="360" w:lineRule="auto"/>
        <w:outlineLvl w:val="2"/>
      </w:pPr>
      <w:bookmarkStart w:id="6" w:name="_Toc715762"/>
      <w:r>
        <w:rPr>
          <w:rFonts w:hint="eastAsia"/>
        </w:rPr>
        <w:t xml:space="preserve">5.3.1 </w:t>
      </w:r>
      <w:r>
        <w:rPr>
          <w:rFonts w:hint="eastAsia"/>
        </w:rPr>
        <w:t>热失重特征</w:t>
      </w:r>
      <w:bookmarkEnd w:id="6"/>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Velocity Verlet+Berendsen</w:t>
      </w:r>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r w:rsidRPr="00F82F4D">
        <w:rPr>
          <w:rFonts w:ascii="Times New Roman" w:hAnsi="Times New Roman" w:cs="Times New Roman"/>
          <w:szCs w:val="21"/>
        </w:rPr>
        <w:t>HE.ff</w:t>
      </w:r>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5K/ps</w:t>
      </w:r>
      <w:r>
        <w:rPr>
          <w:rFonts w:ascii="Times New Roman" w:hAnsi="Times New Roman" w:cs="Times New Roman" w:hint="eastAsia"/>
          <w:szCs w:val="21"/>
        </w:rPr>
        <w:t>，</w:t>
      </w:r>
      <w:r>
        <w:rPr>
          <w:rFonts w:ascii="Times New Roman" w:hAnsi="Times New Roman" w:cs="Times New Roman" w:hint="eastAsia"/>
          <w:szCs w:val="21"/>
        </w:rPr>
        <w:t>50K/ps</w:t>
      </w:r>
      <w:r>
        <w:rPr>
          <w:rFonts w:ascii="Times New Roman" w:hAnsi="Times New Roman" w:cs="Times New Roman" w:hint="eastAsia"/>
          <w:szCs w:val="21"/>
        </w:rPr>
        <w:t>，</w:t>
      </w:r>
      <w:r>
        <w:rPr>
          <w:rFonts w:ascii="Times New Roman" w:hAnsi="Times New Roman" w:cs="Times New Roman" w:hint="eastAsia"/>
          <w:szCs w:val="21"/>
        </w:rPr>
        <w:t>500K/ps</w:t>
      </w:r>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r w:rsidRPr="00F82F4D">
        <w:rPr>
          <w:rFonts w:ascii="Times New Roman" w:hAnsi="Times New Roman" w:cs="Times New Roman"/>
          <w:szCs w:val="21"/>
        </w:rPr>
        <w:t>HE.ff</w:t>
      </w:r>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500K/ps</w:t>
      </w:r>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/mol)</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(500k/ps)</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6" type="#_x0000_t75" style="width:281pt;height:207.4pt" o:ole="">
            <v:imagedata r:id="rId27" o:title=""/>
          </v:shape>
          <o:OLEObject Type="Embed" ProgID="Origin50.Graph" ShapeID="_x0000_i1036" DrawAspect="Content" ObjectID="_1612795006" r:id="rId28"/>
        </w:object>
      </w:r>
    </w:p>
    <w:p w:rsidR="00B269CC" w:rsidRPr="0017622B" w:rsidRDefault="00B269CC" w:rsidP="00C50798">
      <w:r>
        <w:object w:dxaOrig="5842" w:dyaOrig="4195">
          <v:shape id="_x0000_i1034" type="#_x0000_t75" style="width:292.3pt;height:209.55pt" o:ole="">
            <v:imagedata r:id="rId29" o:title=""/>
          </v:shape>
          <o:OLEObject Type="Embed" ProgID="Origin50.Graph" ShapeID="_x0000_i1034" DrawAspect="Content" ObjectID="_1612795007"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K/ps</w:t>
      </w:r>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/mol)</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(50k/ps)</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7" type="#_x0000_t75" style="width:279.95pt;height:210.1pt" o:ole="">
            <v:imagedata r:id="rId31" o:title=""/>
          </v:shape>
          <o:OLEObject Type="Embed" ProgID="Origin50.Graph" ShapeID="_x0000_i1037" DrawAspect="Content" ObjectID="_1612795008" r:id="rId32"/>
        </w:object>
      </w:r>
    </w:p>
    <w:bookmarkStart w:id="7" w:name="_GoBack"/>
    <w:p w:rsidR="00C50798" w:rsidRDefault="00F01A6E" w:rsidP="00C50798">
      <w:pPr>
        <w:widowControl/>
        <w:jc w:val="left"/>
        <w:rPr>
          <w:rFonts w:ascii="Times New Roman" w:hAnsi="Times New Roman" w:cs="Times New Roman"/>
          <w:szCs w:val="21"/>
        </w:rPr>
      </w:pPr>
      <w:r>
        <w:object w:dxaOrig="5776" w:dyaOrig="4195">
          <v:shape id="_x0000_i1039" type="#_x0000_t75" style="width:366.45pt;height:265.95pt" o:ole="">
            <v:imagedata r:id="rId33" o:title=""/>
          </v:shape>
          <o:OLEObject Type="Embed" ProgID="Origin50.Graph" ShapeID="_x0000_i1039" DrawAspect="Content" ObjectID="_1612795009" r:id="rId34"/>
        </w:object>
      </w:r>
      <w:bookmarkEnd w:id="7"/>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5K/ps</w:t>
      </w:r>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/mol)</w:t>
      </w:r>
      <w:r w:rsidRPr="002B5B88">
        <w:rPr>
          <w:rFonts w:ascii="Times New Roman" w:hAnsi="Times New Roman" w:cs="Times New Roman" w:hint="eastAsia"/>
          <w:b/>
          <w:bCs/>
          <w:szCs w:val="21"/>
        </w:rPr>
        <w:t>对比</w:t>
      </w:r>
      <w:r>
        <w:rPr>
          <w:rFonts w:ascii="Times New Roman" w:hAnsi="Times New Roman" w:cs="Times New Roman" w:hint="eastAsia"/>
          <w:b/>
          <w:bCs/>
          <w:szCs w:val="21"/>
        </w:rPr>
        <w:t>(5k/ps)</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F01A6E" w:rsidP="000A57C2">
      <w:r>
        <w:object w:dxaOrig="5792" w:dyaOrig="4173">
          <v:shape id="_x0000_i1038" type="#_x0000_t75" style="width:290.15pt;height:208.5pt" o:ole="">
            <v:imagedata r:id="rId35" o:title=""/>
          </v:shape>
          <o:OLEObject Type="Embed" ProgID="Origin50.Graph" ShapeID="_x0000_i1038" DrawAspect="Content" ObjectID="_1612795010" r:id="rId36"/>
        </w:object>
      </w:r>
    </w:p>
    <w:p w:rsidR="000A57C2" w:rsidRDefault="000A57C2" w:rsidP="000A57C2"/>
    <w:p w:rsidR="000A57C2" w:rsidRDefault="00F01A6E" w:rsidP="000A57C2">
      <w:r>
        <w:object w:dxaOrig="5846" w:dyaOrig="4120">
          <v:shape id="_x0000_i1040" type="#_x0000_t75" style="width:292.3pt;height:205.8pt" o:ole="">
            <v:imagedata r:id="rId37" o:title=""/>
          </v:shape>
          <o:OLEObject Type="Embed" ProgID="Origin50.Graph" ShapeID="_x0000_i1040" DrawAspect="Content" ObjectID="_1612795011"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r w:rsidRPr="00F82F4D">
        <w:rPr>
          <w:rFonts w:ascii="Times New Roman" w:hAnsi="Times New Roman" w:cs="Times New Roman"/>
          <w:szCs w:val="21"/>
        </w:rPr>
        <w:t>ReaxFF</w:t>
      </w:r>
      <w:r>
        <w:rPr>
          <w:rFonts w:ascii="Times New Roman" w:hAnsi="Times New Roman" w:cs="Times New Roman" w:hint="eastAsia"/>
          <w:szCs w:val="21"/>
        </w:rPr>
        <w:t xml:space="preserve">  MD</w:t>
      </w:r>
      <w:r>
        <w:rPr>
          <w:rFonts w:hint="eastAsia"/>
        </w:rPr>
        <w:t>结合</w:t>
      </w:r>
      <w:r>
        <w:rPr>
          <w:rFonts w:hint="eastAsia"/>
        </w:rPr>
        <w:t>VARxMD</w:t>
      </w:r>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464E" w:rsidRDefault="0023464E" w:rsidP="008C2AB7">
      <w:r>
        <w:separator/>
      </w:r>
    </w:p>
  </w:endnote>
  <w:endnote w:type="continuationSeparator" w:id="0">
    <w:p w:rsidR="0023464E" w:rsidRDefault="0023464E"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464E" w:rsidRDefault="0023464E" w:rsidP="008C2AB7">
      <w:r>
        <w:separator/>
      </w:r>
    </w:p>
  </w:footnote>
  <w:footnote w:type="continuationSeparator" w:id="0">
    <w:p w:rsidR="0023464E" w:rsidRDefault="0023464E"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A57C2"/>
    <w:rsid w:val="00150930"/>
    <w:rsid w:val="001916BA"/>
    <w:rsid w:val="00194EA2"/>
    <w:rsid w:val="0023464E"/>
    <w:rsid w:val="004A001A"/>
    <w:rsid w:val="006B685A"/>
    <w:rsid w:val="008C2AB7"/>
    <w:rsid w:val="008C780F"/>
    <w:rsid w:val="00954F5F"/>
    <w:rsid w:val="00B269CC"/>
    <w:rsid w:val="00B4533E"/>
    <w:rsid w:val="00C37A31"/>
    <w:rsid w:val="00C50798"/>
    <w:rsid w:val="00C77D21"/>
    <w:rsid w:val="00D04C59"/>
    <w:rsid w:val="00F01A6E"/>
    <w:rsid w:val="00FA7A08"/>
    <w:rsid w:val="00FC70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11</Pages>
  <Words>556</Words>
  <Characters>3175</Characters>
  <Application>Microsoft Office Word</Application>
  <DocSecurity>0</DocSecurity>
  <Lines>26</Lines>
  <Paragraphs>7</Paragraphs>
  <ScaleCrop>false</ScaleCrop>
  <Company/>
  <LinksUpToDate>false</LinksUpToDate>
  <CharactersWithSpaces>3724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12</cp:revision>
  <dcterms:created xsi:type="dcterms:W3CDTF">2019-02-26T16:20:00Z</dcterms:created>
  <dcterms:modified xsi:type="dcterms:W3CDTF">2019-02-27T09:10:00Z</dcterms:modified>
</cp:coreProperties>
</file>